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16" w:rsidRPr="00F4688C" w:rsidRDefault="00BE10ED" w:rsidP="00E41400">
      <w:pPr>
        <w:spacing w:after="124" w:line="20" w:lineRule="exact"/>
        <w:rPr>
          <w:sz w:val="20"/>
          <w:lang w:val="es-PE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1" locked="0" layoutInCell="1" allowOverlap="1" wp14:anchorId="768B569C" wp14:editId="5A868F4A">
            <wp:simplePos x="0" y="0"/>
            <wp:positionH relativeFrom="column">
              <wp:posOffset>-1905</wp:posOffset>
            </wp:positionH>
            <wp:positionV relativeFrom="paragraph">
              <wp:posOffset>12065</wp:posOffset>
            </wp:positionV>
            <wp:extent cx="723900" cy="723900"/>
            <wp:effectExtent l="0" t="0" r="0" b="0"/>
            <wp:wrapTight wrapText="bothSides">
              <wp:wrapPolygon edited="0">
                <wp:start x="6253" y="0"/>
                <wp:lineTo x="0" y="2842"/>
                <wp:lineTo x="0" y="14211"/>
                <wp:lineTo x="1705" y="18189"/>
                <wp:lineTo x="5684" y="21032"/>
                <wp:lineTo x="6253" y="21032"/>
                <wp:lineTo x="14779" y="21032"/>
                <wp:lineTo x="15347" y="21032"/>
                <wp:lineTo x="18758" y="18189"/>
                <wp:lineTo x="21032" y="14779"/>
                <wp:lineTo x="21032" y="6253"/>
                <wp:lineTo x="17621" y="1137"/>
                <wp:lineTo x="14779" y="0"/>
                <wp:lineTo x="6253" y="0"/>
              </wp:wrapPolygon>
            </wp:wrapTight>
            <wp:docPr id="1" name="Imagen 1" descr="E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400" w:rsidRPr="00F4688C">
        <w:rPr>
          <w:lang w:val="es-PE"/>
        </w:rPr>
        <w:t xml:space="preserve"> </w:t>
      </w:r>
    </w:p>
    <w:p w:rsidR="00E41400" w:rsidRPr="00475455" w:rsidRDefault="00E32021" w:rsidP="00E41400">
      <w:pPr>
        <w:ind w:right="2880"/>
        <w:textAlignment w:val="baseline"/>
        <w:rPr>
          <w:rFonts w:ascii="Arial" w:eastAsia="Arial" w:hAnsi="Arial"/>
          <w:b/>
          <w:color w:val="000000"/>
          <w:spacing w:val="-2"/>
          <w:lang w:val="es-ES"/>
        </w:rPr>
      </w:pPr>
      <w:r w:rsidRPr="00475455">
        <w:rPr>
          <w:rFonts w:ascii="Arial" w:eastAsia="Arial" w:hAnsi="Arial"/>
          <w:b/>
          <w:color w:val="000000"/>
          <w:spacing w:val="-2"/>
          <w:sz w:val="24"/>
          <w:lang w:val="es-ES"/>
        </w:rPr>
        <w:t xml:space="preserve">   </w:t>
      </w:r>
      <w:r w:rsidR="00E41400" w:rsidRPr="00475455">
        <w:rPr>
          <w:rFonts w:ascii="Arial" w:eastAsia="Arial" w:hAnsi="Arial"/>
          <w:b/>
          <w:color w:val="000000"/>
          <w:spacing w:val="-2"/>
          <w:lang w:val="es-ES"/>
        </w:rPr>
        <w:t>UNIVERSIDAD PRIVADA DE TACNA</w:t>
      </w:r>
    </w:p>
    <w:p w:rsidR="00E41400" w:rsidRPr="00475455" w:rsidRDefault="00E41400" w:rsidP="00E41400">
      <w:pPr>
        <w:ind w:right="2880"/>
        <w:textAlignment w:val="baseline"/>
        <w:rPr>
          <w:rFonts w:ascii="Arial" w:eastAsia="Arial" w:hAnsi="Arial"/>
          <w:b/>
          <w:color w:val="000000"/>
          <w:spacing w:val="-2"/>
          <w:lang w:val="es-ES"/>
        </w:rPr>
      </w:pPr>
      <w:r w:rsidRPr="00475455">
        <w:rPr>
          <w:rFonts w:ascii="Arial" w:eastAsia="Arial" w:hAnsi="Arial"/>
          <w:b/>
          <w:color w:val="000000"/>
          <w:spacing w:val="-2"/>
          <w:lang w:val="es-ES"/>
        </w:rPr>
        <w:t xml:space="preserve">     </w:t>
      </w:r>
      <w:r w:rsidR="00E32021" w:rsidRPr="00475455">
        <w:rPr>
          <w:rFonts w:ascii="Arial" w:eastAsia="Arial" w:hAnsi="Arial"/>
          <w:b/>
          <w:color w:val="000000"/>
          <w:spacing w:val="-2"/>
          <w:lang w:val="es-ES"/>
        </w:rPr>
        <w:t xml:space="preserve">  </w:t>
      </w:r>
      <w:r w:rsidRPr="00475455">
        <w:rPr>
          <w:rFonts w:ascii="Arial" w:eastAsia="Arial" w:hAnsi="Arial"/>
          <w:b/>
          <w:color w:val="000000"/>
          <w:spacing w:val="-2"/>
          <w:lang w:val="es-ES"/>
        </w:rPr>
        <w:t xml:space="preserve">  </w:t>
      </w:r>
      <w:r w:rsidR="00E32021" w:rsidRPr="00475455">
        <w:rPr>
          <w:rFonts w:ascii="Arial" w:eastAsia="Arial" w:hAnsi="Arial"/>
          <w:b/>
          <w:color w:val="000000"/>
          <w:spacing w:val="-2"/>
          <w:lang w:val="es-ES"/>
        </w:rPr>
        <w:t xml:space="preserve">   </w:t>
      </w:r>
      <w:r w:rsidRPr="00475455">
        <w:rPr>
          <w:rFonts w:ascii="Arial" w:eastAsia="Arial" w:hAnsi="Arial"/>
          <w:b/>
          <w:color w:val="000000"/>
          <w:spacing w:val="-2"/>
          <w:lang w:val="es-ES"/>
        </w:rPr>
        <w:t xml:space="preserve">  Facultad de Ingeniería</w:t>
      </w:r>
    </w:p>
    <w:p w:rsidR="00E41400" w:rsidRPr="00475455" w:rsidRDefault="002C4580" w:rsidP="002C4580">
      <w:pPr>
        <w:ind w:right="2880"/>
        <w:textAlignment w:val="baseline"/>
        <w:rPr>
          <w:rFonts w:ascii="Arial" w:eastAsia="Arial" w:hAnsi="Arial"/>
          <w:b/>
          <w:color w:val="000000"/>
          <w:spacing w:val="-2"/>
          <w:lang w:val="es-ES"/>
        </w:rPr>
      </w:pPr>
      <w:r w:rsidRPr="00475455">
        <w:rPr>
          <w:rFonts w:ascii="Arial" w:eastAsia="Arial" w:hAnsi="Arial"/>
          <w:b/>
          <w:color w:val="000000"/>
          <w:spacing w:val="-2"/>
          <w:lang w:val="es-ES"/>
        </w:rPr>
        <w:t>Escuela Profesional de Ingeniería de Sistemas</w:t>
      </w:r>
    </w:p>
    <w:p w:rsidR="00E32021" w:rsidRDefault="00E32021">
      <w:pPr>
        <w:spacing w:line="488" w:lineRule="exact"/>
        <w:ind w:left="4248" w:right="2880" w:hanging="792"/>
        <w:textAlignment w:val="baseline"/>
        <w:rPr>
          <w:rFonts w:ascii="Arial" w:eastAsia="Arial" w:hAnsi="Arial"/>
          <w:b/>
          <w:color w:val="000000"/>
          <w:spacing w:val="-2"/>
          <w:sz w:val="24"/>
          <w:lang w:val="es-ES"/>
        </w:rPr>
      </w:pPr>
    </w:p>
    <w:p w:rsidR="00E32021" w:rsidRPr="00F4688C" w:rsidRDefault="00D81898" w:rsidP="00E32021">
      <w:pPr>
        <w:jc w:val="center"/>
        <w:rPr>
          <w:rFonts w:asciiTheme="minorHAnsi" w:hAnsiTheme="minorHAnsi" w:cstheme="minorHAnsi"/>
          <w:b/>
          <w:sz w:val="32"/>
          <w:u w:val="single"/>
          <w:lang w:val="es-PE"/>
        </w:rPr>
      </w:pPr>
      <w:r w:rsidRPr="00F4688C">
        <w:rPr>
          <w:rFonts w:asciiTheme="minorHAnsi" w:hAnsiTheme="minorHAnsi" w:cstheme="minorHAnsi"/>
          <w:b/>
          <w:sz w:val="32"/>
          <w:u w:val="single"/>
          <w:lang w:val="es-PE"/>
        </w:rPr>
        <w:t>Proceso de Acreditación ABET</w:t>
      </w:r>
    </w:p>
    <w:p w:rsidR="00FB0D16" w:rsidRPr="00F4688C" w:rsidRDefault="00D81898" w:rsidP="00E32021">
      <w:pPr>
        <w:jc w:val="center"/>
        <w:rPr>
          <w:b/>
          <w:sz w:val="28"/>
          <w:u w:val="single"/>
          <w:lang w:val="es-PE"/>
        </w:rPr>
      </w:pPr>
      <w:r w:rsidRPr="00F4688C">
        <w:rPr>
          <w:rFonts w:asciiTheme="minorHAnsi" w:hAnsiTheme="minorHAnsi" w:cstheme="minorHAnsi"/>
          <w:b/>
          <w:sz w:val="32"/>
          <w:u w:val="single"/>
          <w:lang w:val="es-PE"/>
        </w:rPr>
        <w:t>Prueba de Entrada</w:t>
      </w:r>
    </w:p>
    <w:p w:rsidR="00447B1E" w:rsidRDefault="00447B1E" w:rsidP="00447B1E">
      <w:pPr>
        <w:spacing w:line="360" w:lineRule="auto"/>
        <w:ind w:left="576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:rsidR="00FB0D16" w:rsidRDefault="00D81898" w:rsidP="00447B1E">
      <w:pPr>
        <w:spacing w:line="360" w:lineRule="auto"/>
        <w:ind w:left="576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Al igual que en semest</w:t>
      </w:r>
      <w:r w:rsidR="00F865A6">
        <w:rPr>
          <w:rFonts w:ascii="Arial" w:eastAsia="Arial" w:hAnsi="Arial"/>
          <w:color w:val="000000"/>
          <w:sz w:val="24"/>
          <w:lang w:val="es-ES"/>
        </w:rPr>
        <w:t>res anteriores, en el ciclo 201</w:t>
      </w:r>
      <w:r w:rsidR="00A475A6">
        <w:rPr>
          <w:rFonts w:ascii="Arial" w:eastAsia="Arial" w:hAnsi="Arial"/>
          <w:color w:val="000000"/>
          <w:sz w:val="24"/>
          <w:lang w:val="es-ES"/>
        </w:rPr>
        <w:t>8</w:t>
      </w:r>
      <w:bookmarkStart w:id="0" w:name="_GoBack"/>
      <w:bookmarkEnd w:id="0"/>
      <w:r w:rsidR="002C4580">
        <w:rPr>
          <w:rFonts w:ascii="Arial" w:eastAsia="Arial" w:hAnsi="Arial"/>
          <w:color w:val="000000"/>
          <w:sz w:val="24"/>
          <w:lang w:val="es-ES"/>
        </w:rPr>
        <w:t>-I se tomará la</w:t>
      </w:r>
      <w:r>
        <w:rPr>
          <w:rFonts w:ascii="Arial" w:eastAsia="Arial" w:hAnsi="Arial"/>
          <w:color w:val="000000"/>
          <w:sz w:val="24"/>
          <w:lang w:val="es-ES"/>
        </w:rPr>
        <w:t xml:space="preserve"> Prueba de Entrada en cada uno de los cursos que se dictan en la </w:t>
      </w:r>
      <w:r w:rsidR="00E32021">
        <w:rPr>
          <w:rFonts w:ascii="Arial" w:eastAsia="Arial" w:hAnsi="Arial"/>
          <w:color w:val="000000"/>
          <w:sz w:val="24"/>
          <w:lang w:val="es-ES"/>
        </w:rPr>
        <w:t>Escuela de Ingeniería de Sistemas</w:t>
      </w:r>
      <w:r>
        <w:rPr>
          <w:rFonts w:ascii="Arial" w:eastAsia="Arial" w:hAnsi="Arial"/>
          <w:color w:val="000000"/>
          <w:sz w:val="24"/>
          <w:lang w:val="es-ES"/>
        </w:rPr>
        <w:t>.</w:t>
      </w:r>
    </w:p>
    <w:p w:rsidR="00447B1E" w:rsidRDefault="00447B1E" w:rsidP="00447B1E">
      <w:pPr>
        <w:spacing w:line="360" w:lineRule="auto"/>
        <w:ind w:left="576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:rsidR="00FB0D16" w:rsidRDefault="00D81898" w:rsidP="00447B1E">
      <w:pPr>
        <w:numPr>
          <w:ilvl w:val="0"/>
          <w:numId w:val="1"/>
        </w:numPr>
        <w:tabs>
          <w:tab w:val="clear" w:pos="360"/>
          <w:tab w:val="left" w:pos="936"/>
        </w:tabs>
        <w:spacing w:line="360" w:lineRule="auto"/>
        <w:ind w:left="576"/>
        <w:textAlignment w:val="baseline"/>
        <w:rPr>
          <w:rFonts w:ascii="Arial" w:eastAsia="Arial" w:hAnsi="Arial"/>
          <w:b/>
          <w:color w:val="000000"/>
          <w:spacing w:val="-1"/>
          <w:sz w:val="24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24"/>
          <w:lang w:val="es-ES"/>
        </w:rPr>
        <w:t>Objetivos de la Prueba de Entrada</w:t>
      </w:r>
    </w:p>
    <w:p w:rsidR="00FB0D16" w:rsidRDefault="00D81898" w:rsidP="00447B1E">
      <w:pPr>
        <w:spacing w:line="360" w:lineRule="auto"/>
        <w:ind w:left="993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 xml:space="preserve">La Prueba de Entrada es un instrumento de mejora continua que permite identificar el nivel de conocimientos de los </w:t>
      </w:r>
      <w:r w:rsidR="00E32021">
        <w:rPr>
          <w:rFonts w:ascii="Arial" w:eastAsia="Arial" w:hAnsi="Arial"/>
          <w:color w:val="000000"/>
          <w:sz w:val="24"/>
          <w:lang w:val="es-ES"/>
        </w:rPr>
        <w:t>estudiantes</w:t>
      </w:r>
      <w:r>
        <w:rPr>
          <w:rFonts w:ascii="Arial" w:eastAsia="Arial" w:hAnsi="Arial"/>
          <w:color w:val="000000"/>
          <w:sz w:val="24"/>
          <w:lang w:val="es-ES"/>
        </w:rPr>
        <w:t xml:space="preserve"> a fin de implementar acciones de mejora continua. Los objetivos de la Prueba de Entrada son:</w:t>
      </w:r>
    </w:p>
    <w:p w:rsidR="00FB0D16" w:rsidRPr="00E32021" w:rsidRDefault="00D81898" w:rsidP="00447B1E">
      <w:pPr>
        <w:pStyle w:val="Prrafodelista"/>
        <w:numPr>
          <w:ilvl w:val="0"/>
          <w:numId w:val="4"/>
        </w:numPr>
        <w:spacing w:line="360" w:lineRule="auto"/>
        <w:ind w:left="1418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E32021">
        <w:rPr>
          <w:rFonts w:ascii="Arial" w:eastAsia="Arial" w:hAnsi="Arial"/>
          <w:color w:val="000000"/>
          <w:sz w:val="24"/>
          <w:lang w:val="es-ES"/>
        </w:rPr>
        <w:t xml:space="preserve">Identificar los conocimientos y habilidades que el </w:t>
      </w:r>
      <w:r w:rsidR="00E32021">
        <w:rPr>
          <w:rFonts w:ascii="Arial" w:eastAsia="Arial" w:hAnsi="Arial"/>
          <w:color w:val="000000"/>
          <w:sz w:val="24"/>
          <w:lang w:val="es-ES"/>
        </w:rPr>
        <w:t>estudiante</w:t>
      </w:r>
      <w:r w:rsidRPr="00E32021">
        <w:rPr>
          <w:rFonts w:ascii="Arial" w:eastAsia="Arial" w:hAnsi="Arial"/>
          <w:color w:val="000000"/>
          <w:sz w:val="24"/>
          <w:lang w:val="es-ES"/>
        </w:rPr>
        <w:t xml:space="preserve"> debe traer al inicio del curso a fin de estar en la capacidad de entender el curso. Los temas que no están bien entendidos deberán ser repasados para asegurar la adecuada preparación del </w:t>
      </w:r>
      <w:r w:rsidR="00E32021">
        <w:rPr>
          <w:rFonts w:ascii="Arial" w:eastAsia="Arial" w:hAnsi="Arial"/>
          <w:color w:val="000000"/>
          <w:sz w:val="24"/>
          <w:lang w:val="es-ES"/>
        </w:rPr>
        <w:t>estudiante</w:t>
      </w:r>
      <w:r w:rsidRPr="00E32021">
        <w:rPr>
          <w:rFonts w:ascii="Arial" w:eastAsia="Arial" w:hAnsi="Arial"/>
          <w:color w:val="000000"/>
          <w:sz w:val="24"/>
          <w:lang w:val="es-ES"/>
        </w:rPr>
        <w:t xml:space="preserve"> para lograr las competencias del curso.</w:t>
      </w:r>
    </w:p>
    <w:p w:rsidR="00FB0D16" w:rsidRPr="00E32021" w:rsidRDefault="00D81898" w:rsidP="00447B1E">
      <w:pPr>
        <w:pStyle w:val="Prrafodelista"/>
        <w:numPr>
          <w:ilvl w:val="0"/>
          <w:numId w:val="4"/>
        </w:numPr>
        <w:spacing w:line="360" w:lineRule="auto"/>
        <w:ind w:left="1418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E32021">
        <w:rPr>
          <w:rFonts w:ascii="Arial" w:eastAsia="Arial" w:hAnsi="Arial"/>
          <w:color w:val="000000"/>
          <w:sz w:val="24"/>
          <w:lang w:val="es-ES"/>
        </w:rPr>
        <w:t xml:space="preserve">Ajustar los contenidos y presentación del curso en función del nivel de los </w:t>
      </w:r>
      <w:r w:rsidR="00E32021">
        <w:rPr>
          <w:rFonts w:ascii="Arial" w:eastAsia="Arial" w:hAnsi="Arial"/>
          <w:color w:val="000000"/>
          <w:sz w:val="24"/>
          <w:lang w:val="es-ES"/>
        </w:rPr>
        <w:t>estudiante</w:t>
      </w:r>
      <w:r w:rsidRPr="00E32021">
        <w:rPr>
          <w:rFonts w:ascii="Arial" w:eastAsia="Arial" w:hAnsi="Arial"/>
          <w:color w:val="000000"/>
          <w:sz w:val="24"/>
          <w:lang w:val="es-ES"/>
        </w:rPr>
        <w:t>s.</w:t>
      </w:r>
    </w:p>
    <w:p w:rsidR="00FB0D16" w:rsidRDefault="00D81898" w:rsidP="00447B1E">
      <w:pPr>
        <w:pStyle w:val="Prrafodelista"/>
        <w:numPr>
          <w:ilvl w:val="0"/>
          <w:numId w:val="4"/>
        </w:numPr>
        <w:spacing w:line="360" w:lineRule="auto"/>
        <w:ind w:left="1418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E32021">
        <w:rPr>
          <w:rFonts w:ascii="Arial" w:eastAsia="Arial" w:hAnsi="Arial"/>
          <w:color w:val="000000"/>
          <w:sz w:val="24"/>
          <w:lang w:val="es-ES"/>
        </w:rPr>
        <w:t>Identificar posibles modificaciones en el Plan de Estudios respecto a prerrequisitos, ubicación del curso en la malla curricular, etc.</w:t>
      </w:r>
    </w:p>
    <w:p w:rsidR="00447B1E" w:rsidRPr="00E32021" w:rsidRDefault="00447B1E" w:rsidP="00447B1E">
      <w:pPr>
        <w:pStyle w:val="Prrafodelista"/>
        <w:spacing w:line="360" w:lineRule="auto"/>
        <w:ind w:left="1656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:rsidR="00FB0D16" w:rsidRDefault="00D81898" w:rsidP="00447B1E">
      <w:pPr>
        <w:numPr>
          <w:ilvl w:val="0"/>
          <w:numId w:val="1"/>
        </w:numPr>
        <w:tabs>
          <w:tab w:val="clear" w:pos="360"/>
          <w:tab w:val="left" w:pos="936"/>
        </w:tabs>
        <w:spacing w:line="360" w:lineRule="auto"/>
        <w:ind w:left="576"/>
        <w:textAlignment w:val="baseline"/>
        <w:rPr>
          <w:rFonts w:ascii="Arial" w:eastAsia="Arial" w:hAnsi="Arial"/>
          <w:b/>
          <w:color w:val="000000"/>
          <w:spacing w:val="-2"/>
          <w:sz w:val="24"/>
          <w:lang w:val="es-ES"/>
        </w:rPr>
      </w:pPr>
      <w:r>
        <w:rPr>
          <w:rFonts w:ascii="Arial" w:eastAsia="Arial" w:hAnsi="Arial"/>
          <w:b/>
          <w:color w:val="000000"/>
          <w:spacing w:val="-2"/>
          <w:sz w:val="24"/>
          <w:lang w:val="es-ES"/>
        </w:rPr>
        <w:t>Elaboración de la Prueba de Entrada</w:t>
      </w:r>
    </w:p>
    <w:p w:rsidR="00FB0D16" w:rsidRDefault="00D81898" w:rsidP="00447B1E">
      <w:pPr>
        <w:spacing w:line="360" w:lineRule="auto"/>
        <w:ind w:left="993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La Prueba de Entrada puede elaborarse considerando las siguientes recomendaciones:</w:t>
      </w:r>
    </w:p>
    <w:p w:rsidR="00FB0D16" w:rsidRDefault="00D81898" w:rsidP="00447B1E">
      <w:pPr>
        <w:pStyle w:val="Prrafodelista"/>
        <w:numPr>
          <w:ilvl w:val="0"/>
          <w:numId w:val="4"/>
        </w:numPr>
        <w:spacing w:line="360" w:lineRule="auto"/>
        <w:ind w:left="1418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6F5B2C">
        <w:rPr>
          <w:rFonts w:ascii="Arial" w:eastAsia="Arial" w:hAnsi="Arial"/>
          <w:color w:val="000000"/>
          <w:sz w:val="24"/>
          <w:lang w:val="es-ES"/>
        </w:rPr>
        <w:t xml:space="preserve">Identifique entre </w:t>
      </w:r>
      <w:r w:rsidR="00F4688C">
        <w:rPr>
          <w:rFonts w:ascii="Arial" w:eastAsia="Arial" w:hAnsi="Arial"/>
          <w:color w:val="000000"/>
          <w:sz w:val="24"/>
          <w:lang w:val="es-ES"/>
        </w:rPr>
        <w:t>2 a 4</w:t>
      </w:r>
      <w:r w:rsidRPr="006F5B2C">
        <w:rPr>
          <w:rFonts w:ascii="Arial" w:eastAsia="Arial" w:hAnsi="Arial"/>
          <w:color w:val="000000"/>
          <w:sz w:val="24"/>
          <w:lang w:val="es-ES"/>
        </w:rPr>
        <w:t xml:space="preserve"> </w:t>
      </w:r>
      <w:r w:rsidR="00447B1E">
        <w:rPr>
          <w:rFonts w:ascii="Arial" w:eastAsia="Arial" w:hAnsi="Arial"/>
          <w:color w:val="000000"/>
          <w:sz w:val="24"/>
          <w:lang w:val="es-ES"/>
        </w:rPr>
        <w:t>capacidades</w:t>
      </w:r>
      <w:r w:rsidRPr="006F5B2C">
        <w:rPr>
          <w:rFonts w:ascii="Arial" w:eastAsia="Arial" w:hAnsi="Arial"/>
          <w:color w:val="000000"/>
          <w:sz w:val="24"/>
          <w:lang w:val="es-ES"/>
        </w:rPr>
        <w:t xml:space="preserve"> o habilidades que debe traer el </w:t>
      </w:r>
      <w:r w:rsidR="00E32021" w:rsidRPr="006F5B2C">
        <w:rPr>
          <w:rFonts w:ascii="Arial" w:eastAsia="Arial" w:hAnsi="Arial"/>
          <w:color w:val="000000"/>
          <w:sz w:val="24"/>
          <w:lang w:val="es-ES"/>
        </w:rPr>
        <w:t>estudiante</w:t>
      </w:r>
      <w:r w:rsidRPr="006F5B2C">
        <w:rPr>
          <w:rFonts w:ascii="Arial" w:eastAsia="Arial" w:hAnsi="Arial"/>
          <w:color w:val="000000"/>
          <w:sz w:val="24"/>
          <w:lang w:val="es-ES"/>
        </w:rPr>
        <w:t xml:space="preserve"> al iniciar el curso a fin de estar en la capacidad de entenderlo y lograr sus competencias. Estos conocimientos previos no necesariamente corresponden a los cursos prerrequisitos. El </w:t>
      </w:r>
      <w:r w:rsidR="003E4EEC">
        <w:rPr>
          <w:rFonts w:ascii="Arial" w:eastAsia="Arial" w:hAnsi="Arial"/>
          <w:color w:val="000000"/>
          <w:sz w:val="24"/>
          <w:lang w:val="es-ES"/>
        </w:rPr>
        <w:t>docente</w:t>
      </w:r>
      <w:r w:rsidRPr="006F5B2C">
        <w:rPr>
          <w:rFonts w:ascii="Arial" w:eastAsia="Arial" w:hAnsi="Arial"/>
          <w:color w:val="000000"/>
          <w:sz w:val="24"/>
          <w:lang w:val="es-ES"/>
        </w:rPr>
        <w:t xml:space="preserve"> de un curso puede determinar fácilmente los conocimientos y habilidades que debe traer todo </w:t>
      </w:r>
      <w:r w:rsidR="00E32021" w:rsidRPr="006F5B2C">
        <w:rPr>
          <w:rFonts w:ascii="Arial" w:eastAsia="Arial" w:hAnsi="Arial"/>
          <w:color w:val="000000"/>
          <w:sz w:val="24"/>
          <w:lang w:val="es-ES"/>
        </w:rPr>
        <w:t>estudiante</w:t>
      </w:r>
      <w:r w:rsidRPr="006F5B2C">
        <w:rPr>
          <w:rFonts w:ascii="Arial" w:eastAsia="Arial" w:hAnsi="Arial"/>
          <w:color w:val="000000"/>
          <w:sz w:val="24"/>
          <w:lang w:val="es-ES"/>
        </w:rPr>
        <w:t xml:space="preserve"> </w:t>
      </w:r>
      <w:r w:rsidR="00447B1E">
        <w:rPr>
          <w:rFonts w:ascii="Arial" w:eastAsia="Arial" w:hAnsi="Arial"/>
          <w:color w:val="000000"/>
          <w:sz w:val="24"/>
          <w:lang w:val="es-ES"/>
        </w:rPr>
        <w:t>para llevar su</w:t>
      </w:r>
      <w:r w:rsidRPr="006F5B2C">
        <w:rPr>
          <w:rFonts w:ascii="Arial" w:eastAsia="Arial" w:hAnsi="Arial"/>
          <w:color w:val="000000"/>
          <w:sz w:val="24"/>
          <w:lang w:val="es-ES"/>
        </w:rPr>
        <w:t xml:space="preserve"> curso.</w:t>
      </w:r>
    </w:p>
    <w:p w:rsidR="00FB0D16" w:rsidRDefault="00D81898" w:rsidP="00447B1E">
      <w:pPr>
        <w:pStyle w:val="Prrafodelista"/>
        <w:numPr>
          <w:ilvl w:val="0"/>
          <w:numId w:val="4"/>
        </w:numPr>
        <w:spacing w:line="360" w:lineRule="auto"/>
        <w:ind w:left="1418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6F5B2C">
        <w:rPr>
          <w:rFonts w:ascii="Arial" w:eastAsia="Arial" w:hAnsi="Arial"/>
          <w:color w:val="000000"/>
          <w:sz w:val="24"/>
          <w:lang w:val="es-ES"/>
        </w:rPr>
        <w:t xml:space="preserve">Formule </w:t>
      </w:r>
      <w:r w:rsidR="009A4A98">
        <w:rPr>
          <w:rFonts w:ascii="Arial" w:eastAsia="Arial" w:hAnsi="Arial"/>
          <w:color w:val="000000"/>
          <w:sz w:val="24"/>
          <w:lang w:val="es-ES"/>
        </w:rPr>
        <w:t>entre</w:t>
      </w:r>
      <w:r w:rsidR="00F4688C">
        <w:rPr>
          <w:rFonts w:ascii="Arial" w:eastAsia="Arial" w:hAnsi="Arial"/>
          <w:color w:val="000000"/>
          <w:sz w:val="24"/>
          <w:lang w:val="es-ES"/>
        </w:rPr>
        <w:t xml:space="preserve"> 2</w:t>
      </w:r>
      <w:r w:rsidR="006C1E27">
        <w:rPr>
          <w:rFonts w:ascii="Arial" w:eastAsia="Arial" w:hAnsi="Arial"/>
          <w:color w:val="000000"/>
          <w:sz w:val="24"/>
          <w:lang w:val="es-ES"/>
        </w:rPr>
        <w:t xml:space="preserve"> o </w:t>
      </w:r>
      <w:r w:rsidR="00F4688C">
        <w:rPr>
          <w:rFonts w:ascii="Arial" w:eastAsia="Arial" w:hAnsi="Arial"/>
          <w:color w:val="000000"/>
          <w:sz w:val="24"/>
          <w:lang w:val="es-ES"/>
        </w:rPr>
        <w:t>4</w:t>
      </w:r>
      <w:r w:rsidRPr="006F5B2C">
        <w:rPr>
          <w:rFonts w:ascii="Arial" w:eastAsia="Arial" w:hAnsi="Arial"/>
          <w:color w:val="000000"/>
          <w:sz w:val="24"/>
          <w:lang w:val="es-ES"/>
        </w:rPr>
        <w:t xml:space="preserve"> </w:t>
      </w:r>
      <w:r w:rsidR="009A4A98">
        <w:rPr>
          <w:rFonts w:ascii="Arial" w:eastAsia="Arial" w:hAnsi="Arial"/>
          <w:color w:val="000000"/>
          <w:sz w:val="24"/>
          <w:lang w:val="es-ES"/>
        </w:rPr>
        <w:t>p</w:t>
      </w:r>
      <w:r w:rsidR="00447B1E">
        <w:rPr>
          <w:rFonts w:ascii="Arial" w:eastAsia="Arial" w:hAnsi="Arial"/>
          <w:color w:val="000000"/>
          <w:sz w:val="24"/>
          <w:lang w:val="es-ES"/>
        </w:rPr>
        <w:t>reguntas</w:t>
      </w:r>
      <w:r w:rsidRPr="006F5B2C">
        <w:rPr>
          <w:rFonts w:ascii="Arial" w:eastAsia="Arial" w:hAnsi="Arial"/>
          <w:color w:val="000000"/>
          <w:sz w:val="24"/>
          <w:lang w:val="es-ES"/>
        </w:rPr>
        <w:t xml:space="preserve"> </w:t>
      </w:r>
      <w:r w:rsidR="009A4A98">
        <w:rPr>
          <w:rFonts w:ascii="Arial" w:eastAsia="Arial" w:hAnsi="Arial"/>
          <w:color w:val="000000"/>
          <w:sz w:val="24"/>
          <w:lang w:val="es-ES"/>
        </w:rPr>
        <w:t>o problemas alineados</w:t>
      </w:r>
      <w:r w:rsidR="00447B1E">
        <w:rPr>
          <w:rFonts w:ascii="Arial" w:eastAsia="Arial" w:hAnsi="Arial"/>
          <w:color w:val="000000"/>
          <w:sz w:val="24"/>
          <w:lang w:val="es-ES"/>
        </w:rPr>
        <w:t xml:space="preserve"> a c</w:t>
      </w:r>
      <w:r w:rsidRPr="006F5B2C">
        <w:rPr>
          <w:rFonts w:ascii="Arial" w:eastAsia="Arial" w:hAnsi="Arial"/>
          <w:color w:val="000000"/>
          <w:sz w:val="24"/>
          <w:lang w:val="es-ES"/>
        </w:rPr>
        <w:t xml:space="preserve">ada una de las </w:t>
      </w:r>
      <w:r w:rsidR="00447B1E">
        <w:rPr>
          <w:rFonts w:ascii="Arial" w:eastAsia="Arial" w:hAnsi="Arial"/>
          <w:color w:val="000000"/>
          <w:sz w:val="24"/>
          <w:lang w:val="es-ES"/>
        </w:rPr>
        <w:t>capacidades</w:t>
      </w:r>
      <w:r w:rsidRPr="006F5B2C">
        <w:rPr>
          <w:rFonts w:ascii="Arial" w:eastAsia="Arial" w:hAnsi="Arial"/>
          <w:color w:val="000000"/>
          <w:sz w:val="24"/>
          <w:lang w:val="es-ES"/>
        </w:rPr>
        <w:t xml:space="preserve"> o habilidades identificadas en el paso anterior. Los problemas </w:t>
      </w:r>
      <w:r w:rsidRPr="006F5B2C">
        <w:rPr>
          <w:rFonts w:ascii="Arial" w:eastAsia="Arial" w:hAnsi="Arial"/>
          <w:color w:val="000000"/>
          <w:sz w:val="24"/>
          <w:lang w:val="es-ES"/>
        </w:rPr>
        <w:lastRenderedPageBreak/>
        <w:t>deben ser de solución rápida considerado el limitado tiempo de la Prueba de Entrada.</w:t>
      </w:r>
    </w:p>
    <w:p w:rsidR="00FB0D16" w:rsidRDefault="00D81898" w:rsidP="00447B1E">
      <w:pPr>
        <w:pStyle w:val="Prrafodelista"/>
        <w:numPr>
          <w:ilvl w:val="0"/>
          <w:numId w:val="4"/>
        </w:numPr>
        <w:spacing w:line="360" w:lineRule="auto"/>
        <w:ind w:left="1418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6F5B2C">
        <w:rPr>
          <w:rFonts w:ascii="Arial" w:eastAsia="Arial" w:hAnsi="Arial"/>
          <w:color w:val="000000"/>
          <w:sz w:val="24"/>
          <w:lang w:val="es-ES"/>
        </w:rPr>
        <w:t>La Prueba de Entrada debe ser única por curso.</w:t>
      </w:r>
    </w:p>
    <w:p w:rsidR="00FB0D16" w:rsidRDefault="006C1E27" w:rsidP="00447B1E">
      <w:pPr>
        <w:pStyle w:val="Prrafodelista"/>
        <w:numPr>
          <w:ilvl w:val="0"/>
          <w:numId w:val="4"/>
        </w:numPr>
        <w:spacing w:line="360" w:lineRule="auto"/>
        <w:ind w:left="1418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 xml:space="preserve">Para los cursos con Teoría </w:t>
      </w:r>
      <w:r w:rsidR="00D81898" w:rsidRPr="006F5B2C">
        <w:rPr>
          <w:rFonts w:ascii="Arial" w:eastAsia="Arial" w:hAnsi="Arial"/>
          <w:color w:val="000000"/>
          <w:sz w:val="24"/>
          <w:lang w:val="es-ES"/>
        </w:rPr>
        <w:t>– Laboratorio se tomar</w:t>
      </w:r>
      <w:r>
        <w:rPr>
          <w:rFonts w:ascii="Arial" w:eastAsia="Arial" w:hAnsi="Arial"/>
          <w:color w:val="000000"/>
          <w:sz w:val="24"/>
          <w:lang w:val="es-ES"/>
        </w:rPr>
        <w:t>á una sola Prueba de Entrada, s</w:t>
      </w:r>
      <w:r w:rsidR="00D81898" w:rsidRPr="006F5B2C">
        <w:rPr>
          <w:rFonts w:ascii="Arial" w:eastAsia="Arial" w:hAnsi="Arial"/>
          <w:color w:val="000000"/>
          <w:sz w:val="24"/>
          <w:lang w:val="es-ES"/>
        </w:rPr>
        <w:t>e incluirán preguntas sobre temas de laboratorio.</w:t>
      </w:r>
    </w:p>
    <w:p w:rsidR="00FB0D16" w:rsidRPr="006F5B2C" w:rsidRDefault="00D81898" w:rsidP="00447B1E">
      <w:pPr>
        <w:pStyle w:val="Prrafodelista"/>
        <w:numPr>
          <w:ilvl w:val="0"/>
          <w:numId w:val="4"/>
        </w:numPr>
        <w:spacing w:line="360" w:lineRule="auto"/>
        <w:ind w:left="1418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6F5B2C">
        <w:rPr>
          <w:rFonts w:ascii="Arial" w:eastAsia="Arial" w:hAnsi="Arial"/>
          <w:color w:val="000000"/>
          <w:sz w:val="24"/>
          <w:lang w:val="es-ES"/>
        </w:rPr>
        <w:t xml:space="preserve">Corrija las respuestas de los </w:t>
      </w:r>
      <w:r w:rsidR="00E32021" w:rsidRPr="006F5B2C">
        <w:rPr>
          <w:rFonts w:ascii="Arial" w:eastAsia="Arial" w:hAnsi="Arial"/>
          <w:color w:val="000000"/>
          <w:sz w:val="24"/>
          <w:lang w:val="es-ES"/>
        </w:rPr>
        <w:t>estudiante</w:t>
      </w:r>
      <w:r w:rsidRPr="006F5B2C">
        <w:rPr>
          <w:rFonts w:ascii="Arial" w:eastAsia="Arial" w:hAnsi="Arial"/>
          <w:color w:val="000000"/>
          <w:sz w:val="24"/>
          <w:lang w:val="es-ES"/>
        </w:rPr>
        <w:t xml:space="preserve">s en una escala de 0 a 20 y determine la cantidad de </w:t>
      </w:r>
      <w:r w:rsidR="00E32021" w:rsidRPr="006F5B2C">
        <w:rPr>
          <w:rFonts w:ascii="Arial" w:eastAsia="Arial" w:hAnsi="Arial"/>
          <w:color w:val="000000"/>
          <w:sz w:val="24"/>
          <w:lang w:val="es-ES"/>
        </w:rPr>
        <w:t>estudiante</w:t>
      </w:r>
      <w:r w:rsidRPr="006F5B2C">
        <w:rPr>
          <w:rFonts w:ascii="Arial" w:eastAsia="Arial" w:hAnsi="Arial"/>
          <w:color w:val="000000"/>
          <w:sz w:val="24"/>
          <w:lang w:val="es-ES"/>
        </w:rPr>
        <w:t xml:space="preserve">s con nota </w:t>
      </w:r>
      <w:r w:rsidR="00F4688C">
        <w:rPr>
          <w:rFonts w:ascii="Arial" w:eastAsia="Arial" w:hAnsi="Arial"/>
          <w:color w:val="000000"/>
          <w:sz w:val="24"/>
          <w:lang w:val="es-ES"/>
        </w:rPr>
        <w:t>entre 0 -</w:t>
      </w:r>
      <w:r w:rsidR="00447B1E">
        <w:rPr>
          <w:rFonts w:ascii="Arial" w:eastAsia="Arial" w:hAnsi="Arial"/>
          <w:color w:val="000000"/>
          <w:sz w:val="24"/>
          <w:lang w:val="es-ES"/>
        </w:rPr>
        <w:t xml:space="preserve"> </w:t>
      </w:r>
      <w:r w:rsidRPr="006F5B2C">
        <w:rPr>
          <w:rFonts w:ascii="Arial" w:eastAsia="Arial" w:hAnsi="Arial"/>
          <w:color w:val="000000"/>
          <w:sz w:val="24"/>
          <w:lang w:val="es-ES"/>
        </w:rPr>
        <w:t>10 (</w:t>
      </w:r>
      <w:r w:rsidR="00F4688C">
        <w:rPr>
          <w:rFonts w:ascii="Arial" w:eastAsia="Arial" w:hAnsi="Arial"/>
          <w:color w:val="000000"/>
          <w:sz w:val="24"/>
          <w:lang w:val="es-ES"/>
        </w:rPr>
        <w:t>No</w:t>
      </w:r>
      <w:r w:rsidR="00447B1E">
        <w:rPr>
          <w:rFonts w:ascii="Arial" w:eastAsia="Arial" w:hAnsi="Arial"/>
          <w:color w:val="000000"/>
          <w:sz w:val="24"/>
          <w:lang w:val="es-ES"/>
        </w:rPr>
        <w:t xml:space="preserve"> aceptable</w:t>
      </w:r>
      <w:r w:rsidR="00F4688C">
        <w:rPr>
          <w:rFonts w:ascii="Arial" w:eastAsia="Arial" w:hAnsi="Arial"/>
          <w:color w:val="000000"/>
          <w:sz w:val="24"/>
          <w:lang w:val="es-ES"/>
        </w:rPr>
        <w:t>), entre 11 y 15 (Suficiente) y entre 16 – 20  (</w:t>
      </w:r>
      <w:r w:rsidR="00447B1E">
        <w:rPr>
          <w:rFonts w:ascii="Arial" w:eastAsia="Arial" w:hAnsi="Arial"/>
          <w:color w:val="000000"/>
          <w:sz w:val="24"/>
          <w:lang w:val="es-ES"/>
        </w:rPr>
        <w:t>Bueno</w:t>
      </w:r>
      <w:r w:rsidRPr="006F5B2C">
        <w:rPr>
          <w:rFonts w:ascii="Arial" w:eastAsia="Arial" w:hAnsi="Arial"/>
          <w:color w:val="000000"/>
          <w:sz w:val="24"/>
          <w:lang w:val="es-ES"/>
        </w:rPr>
        <w:t>).</w:t>
      </w:r>
    </w:p>
    <w:p w:rsidR="00FB0D16" w:rsidRDefault="00D81898" w:rsidP="00447B1E">
      <w:pPr>
        <w:pStyle w:val="Prrafodelista"/>
        <w:numPr>
          <w:ilvl w:val="0"/>
          <w:numId w:val="4"/>
        </w:numPr>
        <w:spacing w:line="360" w:lineRule="auto"/>
        <w:ind w:left="1418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537CD9">
        <w:rPr>
          <w:rFonts w:ascii="Arial" w:eastAsia="Arial" w:hAnsi="Arial"/>
          <w:color w:val="000000"/>
          <w:sz w:val="24"/>
          <w:lang w:val="es-ES"/>
        </w:rPr>
        <w:t xml:space="preserve">Determine el porcentaje de la cantidad de </w:t>
      </w:r>
      <w:r w:rsidR="00E32021" w:rsidRPr="00537CD9">
        <w:rPr>
          <w:rFonts w:ascii="Arial" w:eastAsia="Arial" w:hAnsi="Arial"/>
          <w:color w:val="000000"/>
          <w:sz w:val="24"/>
          <w:lang w:val="es-ES"/>
        </w:rPr>
        <w:t>estudiante</w:t>
      </w:r>
      <w:r w:rsidR="00447B1E">
        <w:rPr>
          <w:rFonts w:ascii="Arial" w:eastAsia="Arial" w:hAnsi="Arial"/>
          <w:color w:val="000000"/>
          <w:sz w:val="24"/>
          <w:lang w:val="es-ES"/>
        </w:rPr>
        <w:t>s en cada uno de las capacidades o habilidades</w:t>
      </w:r>
      <w:r w:rsidRPr="00537CD9">
        <w:rPr>
          <w:rFonts w:ascii="Arial" w:eastAsia="Arial" w:hAnsi="Arial"/>
          <w:color w:val="000000"/>
          <w:sz w:val="24"/>
          <w:lang w:val="es-ES"/>
        </w:rPr>
        <w:t xml:space="preserve">, respecto al total de </w:t>
      </w:r>
      <w:r w:rsidR="00E32021" w:rsidRPr="00537CD9">
        <w:rPr>
          <w:rFonts w:ascii="Arial" w:eastAsia="Arial" w:hAnsi="Arial"/>
          <w:color w:val="000000"/>
          <w:sz w:val="24"/>
          <w:lang w:val="es-ES"/>
        </w:rPr>
        <w:t>estudiante</w:t>
      </w:r>
      <w:r w:rsidRPr="00537CD9">
        <w:rPr>
          <w:rFonts w:ascii="Arial" w:eastAsia="Arial" w:hAnsi="Arial"/>
          <w:color w:val="000000"/>
          <w:sz w:val="24"/>
          <w:lang w:val="es-ES"/>
        </w:rPr>
        <w:t>s que rindieron la Prueba de Entrada.</w:t>
      </w:r>
    </w:p>
    <w:p w:rsidR="009A4A98" w:rsidRDefault="009A4A98" w:rsidP="00447B1E">
      <w:pPr>
        <w:pStyle w:val="Prrafodelista"/>
        <w:numPr>
          <w:ilvl w:val="0"/>
          <w:numId w:val="4"/>
        </w:numPr>
        <w:spacing w:line="360" w:lineRule="auto"/>
        <w:ind w:left="1418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 xml:space="preserve">En las capacidades donde el indicador obtenido sea de </w:t>
      </w:r>
      <w:r w:rsidRPr="00F4688C">
        <w:rPr>
          <w:rFonts w:ascii="Arial" w:eastAsia="Arial" w:hAnsi="Arial"/>
          <w:b/>
          <w:color w:val="FF0000"/>
          <w:sz w:val="24"/>
          <w:lang w:val="es-ES"/>
        </w:rPr>
        <w:t>color rojo</w:t>
      </w:r>
      <w:r w:rsidRPr="00F4688C">
        <w:rPr>
          <w:rFonts w:ascii="Arial" w:eastAsia="Arial" w:hAnsi="Arial"/>
          <w:color w:val="FF0000"/>
          <w:sz w:val="24"/>
          <w:lang w:val="es-ES"/>
        </w:rPr>
        <w:t xml:space="preserve"> </w:t>
      </w:r>
      <w:r>
        <w:rPr>
          <w:rFonts w:ascii="Arial" w:eastAsia="Arial" w:hAnsi="Arial"/>
          <w:color w:val="000000"/>
          <w:sz w:val="24"/>
          <w:lang w:val="es-ES"/>
        </w:rPr>
        <w:t>deberá formular acciones de mejora.</w:t>
      </w:r>
    </w:p>
    <w:p w:rsidR="00447B1E" w:rsidRPr="00537CD9" w:rsidRDefault="00447B1E" w:rsidP="00447B1E">
      <w:pPr>
        <w:pStyle w:val="Prrafodelista"/>
        <w:spacing w:line="360" w:lineRule="auto"/>
        <w:ind w:left="1418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:rsidR="00FB0D16" w:rsidRDefault="00D81898" w:rsidP="00447B1E">
      <w:pPr>
        <w:numPr>
          <w:ilvl w:val="0"/>
          <w:numId w:val="2"/>
        </w:numPr>
        <w:spacing w:line="360" w:lineRule="auto"/>
        <w:ind w:left="0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Informe de Prueba de Entrada</w:t>
      </w:r>
    </w:p>
    <w:p w:rsidR="0044693E" w:rsidRDefault="0044693E" w:rsidP="00447B1E">
      <w:pPr>
        <w:spacing w:line="360" w:lineRule="auto"/>
        <w:ind w:left="360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Se deberá presentar:</w:t>
      </w:r>
    </w:p>
    <w:p w:rsidR="00FB0D16" w:rsidRPr="0044693E" w:rsidRDefault="00D81898" w:rsidP="00447B1E">
      <w:pPr>
        <w:pStyle w:val="Prrafodelista"/>
        <w:numPr>
          <w:ilvl w:val="0"/>
          <w:numId w:val="9"/>
        </w:numPr>
        <w:spacing w:line="360" w:lineRule="auto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44693E">
        <w:rPr>
          <w:rFonts w:ascii="Arial" w:eastAsia="Arial" w:hAnsi="Arial"/>
          <w:color w:val="000000"/>
          <w:sz w:val="24"/>
          <w:lang w:val="es-ES"/>
        </w:rPr>
        <w:t>Hoja de preguntas de la Prueba de Entrada incluyendo la siguiente información:</w:t>
      </w:r>
      <w:r w:rsidR="000F6A38">
        <w:rPr>
          <w:rFonts w:ascii="Arial" w:eastAsia="Arial" w:hAnsi="Arial"/>
          <w:color w:val="000000"/>
          <w:sz w:val="24"/>
          <w:lang w:val="es-ES"/>
        </w:rPr>
        <w:t xml:space="preserve"> (Según Formato)</w:t>
      </w:r>
    </w:p>
    <w:p w:rsidR="000F6A38" w:rsidRDefault="00ED2435" w:rsidP="00447B1E">
      <w:pPr>
        <w:pStyle w:val="Prrafodelista"/>
        <w:numPr>
          <w:ilvl w:val="1"/>
          <w:numId w:val="9"/>
        </w:numPr>
        <w:spacing w:line="360" w:lineRule="auto"/>
        <w:rPr>
          <w:rFonts w:ascii="Arial" w:hAnsi="Arial" w:cs="Arial"/>
          <w:sz w:val="24"/>
        </w:rPr>
      </w:pPr>
      <w:proofErr w:type="spellStart"/>
      <w:r w:rsidRPr="00ED2435">
        <w:rPr>
          <w:rFonts w:ascii="Arial" w:hAnsi="Arial" w:cs="Arial"/>
          <w:sz w:val="24"/>
        </w:rPr>
        <w:t>Escuela</w:t>
      </w:r>
      <w:proofErr w:type="spellEnd"/>
      <w:r w:rsidRPr="00ED2435">
        <w:rPr>
          <w:rFonts w:ascii="Arial" w:hAnsi="Arial" w:cs="Arial"/>
          <w:sz w:val="24"/>
        </w:rPr>
        <w:t xml:space="preserve"> </w:t>
      </w:r>
      <w:proofErr w:type="spellStart"/>
      <w:r w:rsidR="00D81898" w:rsidRPr="00ED2435">
        <w:rPr>
          <w:rFonts w:ascii="Arial" w:hAnsi="Arial" w:cs="Arial"/>
          <w:sz w:val="24"/>
        </w:rPr>
        <w:t>Profesional</w:t>
      </w:r>
      <w:proofErr w:type="spellEnd"/>
      <w:r w:rsidR="00D81898" w:rsidRPr="00ED2435">
        <w:rPr>
          <w:rFonts w:ascii="Arial" w:hAnsi="Arial" w:cs="Arial"/>
          <w:sz w:val="24"/>
        </w:rPr>
        <w:t xml:space="preserve"> </w:t>
      </w:r>
    </w:p>
    <w:p w:rsidR="00ED2435" w:rsidRPr="00ED2435" w:rsidRDefault="00D81898" w:rsidP="00447B1E">
      <w:pPr>
        <w:pStyle w:val="Prrafodelista"/>
        <w:numPr>
          <w:ilvl w:val="1"/>
          <w:numId w:val="9"/>
        </w:numPr>
        <w:spacing w:line="360" w:lineRule="auto"/>
        <w:rPr>
          <w:rFonts w:ascii="Arial" w:hAnsi="Arial" w:cs="Arial"/>
          <w:sz w:val="24"/>
        </w:rPr>
      </w:pPr>
      <w:proofErr w:type="spellStart"/>
      <w:r w:rsidRPr="00ED2435">
        <w:rPr>
          <w:rFonts w:ascii="Arial" w:hAnsi="Arial" w:cs="Arial"/>
          <w:sz w:val="24"/>
        </w:rPr>
        <w:t>Nombre</w:t>
      </w:r>
      <w:proofErr w:type="spellEnd"/>
      <w:r w:rsidRPr="00ED2435">
        <w:rPr>
          <w:rFonts w:ascii="Arial" w:hAnsi="Arial" w:cs="Arial"/>
          <w:sz w:val="24"/>
        </w:rPr>
        <w:t xml:space="preserve"> del </w:t>
      </w:r>
      <w:proofErr w:type="spellStart"/>
      <w:r w:rsidRPr="00ED2435">
        <w:rPr>
          <w:rFonts w:ascii="Arial" w:hAnsi="Arial" w:cs="Arial"/>
          <w:sz w:val="24"/>
        </w:rPr>
        <w:t>curso</w:t>
      </w:r>
      <w:proofErr w:type="spellEnd"/>
      <w:r w:rsidRPr="00ED2435">
        <w:rPr>
          <w:rFonts w:ascii="Arial" w:hAnsi="Arial" w:cs="Arial"/>
          <w:sz w:val="24"/>
        </w:rPr>
        <w:t xml:space="preserve"> </w:t>
      </w:r>
    </w:p>
    <w:p w:rsidR="00ED2435" w:rsidRPr="00ED2435" w:rsidRDefault="00ED2435" w:rsidP="00447B1E">
      <w:pPr>
        <w:pStyle w:val="Prrafodelista"/>
        <w:numPr>
          <w:ilvl w:val="1"/>
          <w:numId w:val="9"/>
        </w:numPr>
        <w:spacing w:line="360" w:lineRule="auto"/>
        <w:rPr>
          <w:rFonts w:ascii="Arial" w:hAnsi="Arial" w:cs="Arial"/>
          <w:sz w:val="24"/>
        </w:rPr>
      </w:pPr>
      <w:proofErr w:type="spellStart"/>
      <w:r w:rsidRPr="00ED2435">
        <w:rPr>
          <w:rFonts w:ascii="Arial" w:hAnsi="Arial" w:cs="Arial"/>
          <w:sz w:val="24"/>
        </w:rPr>
        <w:t>Apellidos</w:t>
      </w:r>
      <w:proofErr w:type="spellEnd"/>
      <w:r w:rsidRPr="00ED2435">
        <w:rPr>
          <w:rFonts w:ascii="Arial" w:hAnsi="Arial" w:cs="Arial"/>
          <w:sz w:val="24"/>
        </w:rPr>
        <w:t xml:space="preserve"> y </w:t>
      </w:r>
      <w:proofErr w:type="spellStart"/>
      <w:r w:rsidRPr="00ED2435">
        <w:rPr>
          <w:rFonts w:ascii="Arial" w:hAnsi="Arial" w:cs="Arial"/>
          <w:sz w:val="24"/>
        </w:rPr>
        <w:t>nombre</w:t>
      </w:r>
      <w:proofErr w:type="spellEnd"/>
      <w:r w:rsidRPr="00ED2435">
        <w:rPr>
          <w:rFonts w:ascii="Arial" w:hAnsi="Arial" w:cs="Arial"/>
          <w:sz w:val="24"/>
        </w:rPr>
        <w:t xml:space="preserve"> del </w:t>
      </w:r>
      <w:proofErr w:type="spellStart"/>
      <w:r w:rsidRPr="00ED2435">
        <w:rPr>
          <w:rFonts w:ascii="Arial" w:hAnsi="Arial" w:cs="Arial"/>
          <w:sz w:val="24"/>
        </w:rPr>
        <w:t>estudiante</w:t>
      </w:r>
      <w:proofErr w:type="spellEnd"/>
    </w:p>
    <w:p w:rsidR="006E22BE" w:rsidRDefault="006E22BE" w:rsidP="00447B1E">
      <w:pPr>
        <w:pStyle w:val="Prrafodelista"/>
        <w:numPr>
          <w:ilvl w:val="1"/>
          <w:numId w:val="9"/>
        </w:numPr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Indicaciones</w:t>
      </w:r>
      <w:proofErr w:type="spellEnd"/>
    </w:p>
    <w:p w:rsidR="006E22BE" w:rsidRDefault="006E22BE" w:rsidP="00447B1E">
      <w:pPr>
        <w:pStyle w:val="Prrafodelista"/>
        <w:numPr>
          <w:ilvl w:val="1"/>
          <w:numId w:val="9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Nota</w:t>
      </w:r>
      <w:r w:rsidR="00686D58">
        <w:rPr>
          <w:rFonts w:ascii="Arial" w:hAnsi="Arial" w:cs="Arial"/>
          <w:sz w:val="24"/>
        </w:rPr>
        <w:t xml:space="preserve"> </w:t>
      </w:r>
      <w:proofErr w:type="spellStart"/>
      <w:r w:rsidR="00686D58">
        <w:rPr>
          <w:rFonts w:ascii="Arial" w:hAnsi="Arial" w:cs="Arial"/>
          <w:sz w:val="24"/>
        </w:rPr>
        <w:t>obtenida</w:t>
      </w:r>
      <w:proofErr w:type="spellEnd"/>
    </w:p>
    <w:p w:rsidR="00FB0D16" w:rsidRPr="00ED2435" w:rsidRDefault="00D81898" w:rsidP="00447B1E">
      <w:pPr>
        <w:pStyle w:val="Prrafodelista"/>
        <w:numPr>
          <w:ilvl w:val="1"/>
          <w:numId w:val="9"/>
        </w:numPr>
        <w:spacing w:line="360" w:lineRule="auto"/>
        <w:rPr>
          <w:rFonts w:ascii="Arial" w:hAnsi="Arial" w:cs="Arial"/>
          <w:sz w:val="24"/>
        </w:rPr>
      </w:pPr>
      <w:proofErr w:type="spellStart"/>
      <w:r w:rsidRPr="00ED2435">
        <w:rPr>
          <w:rFonts w:ascii="Arial" w:hAnsi="Arial" w:cs="Arial"/>
          <w:sz w:val="24"/>
        </w:rPr>
        <w:t>Nombre</w:t>
      </w:r>
      <w:proofErr w:type="spellEnd"/>
      <w:r w:rsidRPr="00ED2435">
        <w:rPr>
          <w:rFonts w:ascii="Arial" w:hAnsi="Arial" w:cs="Arial"/>
          <w:sz w:val="24"/>
        </w:rPr>
        <w:t xml:space="preserve"> del </w:t>
      </w:r>
      <w:proofErr w:type="spellStart"/>
      <w:r w:rsidRPr="00ED2435">
        <w:rPr>
          <w:rFonts w:ascii="Arial" w:hAnsi="Arial" w:cs="Arial"/>
          <w:sz w:val="24"/>
        </w:rPr>
        <w:t>docente</w:t>
      </w:r>
      <w:proofErr w:type="spellEnd"/>
    </w:p>
    <w:p w:rsidR="00FB0D16" w:rsidRPr="00686D58" w:rsidRDefault="00D81898" w:rsidP="00447B1E">
      <w:pPr>
        <w:pStyle w:val="Prrafodelista"/>
        <w:numPr>
          <w:ilvl w:val="0"/>
          <w:numId w:val="9"/>
        </w:numPr>
        <w:spacing w:line="360" w:lineRule="auto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 w:rsidRPr="00686D58">
        <w:rPr>
          <w:rFonts w:ascii="Arial" w:eastAsia="Arial" w:hAnsi="Arial"/>
          <w:color w:val="000000"/>
          <w:sz w:val="24"/>
          <w:lang w:val="es-ES"/>
        </w:rPr>
        <w:t xml:space="preserve">Informe de Prueba de Entrada según formato adjunto, indicando las acciones que </w:t>
      </w:r>
      <w:r w:rsidR="00686D58">
        <w:rPr>
          <w:rFonts w:ascii="Arial" w:eastAsia="Arial" w:hAnsi="Arial"/>
          <w:color w:val="000000"/>
          <w:sz w:val="24"/>
          <w:lang w:val="es-ES"/>
        </w:rPr>
        <w:t xml:space="preserve">se tomaran </w:t>
      </w:r>
      <w:r w:rsidRPr="00686D58">
        <w:rPr>
          <w:rFonts w:ascii="Arial" w:eastAsia="Arial" w:hAnsi="Arial"/>
          <w:color w:val="000000"/>
          <w:sz w:val="24"/>
          <w:lang w:val="es-ES"/>
        </w:rPr>
        <w:t xml:space="preserve">para asegurar que los </w:t>
      </w:r>
      <w:r w:rsidR="00E32021" w:rsidRPr="00686D58">
        <w:rPr>
          <w:rFonts w:ascii="Arial" w:eastAsia="Arial" w:hAnsi="Arial"/>
          <w:color w:val="000000"/>
          <w:sz w:val="24"/>
          <w:lang w:val="es-ES"/>
        </w:rPr>
        <w:t>estudiante</w:t>
      </w:r>
      <w:r w:rsidRPr="00686D58">
        <w:rPr>
          <w:rFonts w:ascii="Arial" w:eastAsia="Arial" w:hAnsi="Arial"/>
          <w:color w:val="000000"/>
          <w:sz w:val="24"/>
          <w:lang w:val="es-ES"/>
        </w:rPr>
        <w:t xml:space="preserve">s disponen de los conocimientos y habilidades para poder entender su curso. Cada </w:t>
      </w:r>
      <w:r w:rsidR="003E4EEC" w:rsidRPr="00686D58">
        <w:rPr>
          <w:rFonts w:ascii="Arial" w:eastAsia="Arial" w:hAnsi="Arial"/>
          <w:color w:val="000000"/>
          <w:sz w:val="24"/>
          <w:lang w:val="es-ES"/>
        </w:rPr>
        <w:t>docente</w:t>
      </w:r>
      <w:r w:rsidRPr="00686D58">
        <w:rPr>
          <w:rFonts w:ascii="Arial" w:eastAsia="Arial" w:hAnsi="Arial"/>
          <w:color w:val="000000"/>
          <w:sz w:val="24"/>
          <w:lang w:val="es-ES"/>
        </w:rPr>
        <w:t xml:space="preserve"> debe entregar un Informe del </w:t>
      </w:r>
      <w:r w:rsidR="00BB23D2">
        <w:rPr>
          <w:rFonts w:ascii="Arial" w:eastAsia="Arial" w:hAnsi="Arial"/>
          <w:color w:val="000000"/>
          <w:sz w:val="24"/>
          <w:lang w:val="es-ES"/>
        </w:rPr>
        <w:t xml:space="preserve">curso </w:t>
      </w:r>
      <w:r w:rsidR="00447B1E">
        <w:rPr>
          <w:rFonts w:ascii="Arial" w:eastAsia="Arial" w:hAnsi="Arial"/>
          <w:color w:val="000000"/>
          <w:sz w:val="24"/>
          <w:lang w:val="es-ES"/>
        </w:rPr>
        <w:t>según</w:t>
      </w:r>
      <w:r w:rsidRPr="00686D58">
        <w:rPr>
          <w:rFonts w:ascii="Arial" w:eastAsia="Arial" w:hAnsi="Arial"/>
          <w:color w:val="000000"/>
          <w:sz w:val="24"/>
          <w:lang w:val="es-ES"/>
        </w:rPr>
        <w:t xml:space="preserve"> su carga lectiva. Se adjunta formato de Informe de Prueba de Entrada.</w:t>
      </w:r>
    </w:p>
    <w:p w:rsidR="00EF0F26" w:rsidRDefault="00D81898" w:rsidP="00447B1E">
      <w:pPr>
        <w:pStyle w:val="Prrafodelista"/>
        <w:numPr>
          <w:ilvl w:val="0"/>
          <w:numId w:val="9"/>
        </w:numPr>
        <w:spacing w:line="360" w:lineRule="auto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 xml:space="preserve">El plazo máximo de entrega de esta documentación es </w:t>
      </w:r>
      <w:r w:rsidRPr="00F4688C">
        <w:rPr>
          <w:rFonts w:ascii="Arial" w:eastAsia="Arial" w:hAnsi="Arial"/>
          <w:color w:val="000000"/>
          <w:sz w:val="24"/>
          <w:lang w:val="es-ES"/>
        </w:rPr>
        <w:t xml:space="preserve">la </w:t>
      </w:r>
      <w:r w:rsidR="00993EB0" w:rsidRPr="00F4688C">
        <w:rPr>
          <w:rFonts w:ascii="Arial" w:eastAsia="Arial" w:hAnsi="Arial"/>
          <w:color w:val="000000"/>
          <w:sz w:val="24"/>
          <w:lang w:val="es-ES"/>
        </w:rPr>
        <w:t>tercera</w:t>
      </w:r>
      <w:r w:rsidRPr="00F4688C">
        <w:rPr>
          <w:rFonts w:ascii="Arial" w:eastAsia="Arial" w:hAnsi="Arial"/>
          <w:color w:val="000000"/>
          <w:sz w:val="24"/>
          <w:lang w:val="es-ES"/>
        </w:rPr>
        <w:t xml:space="preserve"> semana de clases</w:t>
      </w:r>
      <w:r w:rsidR="00447B1E" w:rsidRPr="00F4688C">
        <w:rPr>
          <w:rFonts w:ascii="Arial" w:eastAsia="Arial" w:hAnsi="Arial"/>
          <w:color w:val="000000"/>
          <w:sz w:val="24"/>
          <w:lang w:val="es-ES"/>
        </w:rPr>
        <w:t xml:space="preserve"> </w:t>
      </w:r>
    </w:p>
    <w:p w:rsidR="00447B1E" w:rsidRDefault="00447B1E" w:rsidP="00447B1E">
      <w:pPr>
        <w:spacing w:line="360" w:lineRule="auto"/>
        <w:ind w:left="360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:rsidR="00FB0D16" w:rsidRDefault="00D81898" w:rsidP="00447B1E">
      <w:pPr>
        <w:numPr>
          <w:ilvl w:val="0"/>
          <w:numId w:val="2"/>
        </w:numPr>
        <w:spacing w:line="360" w:lineRule="auto"/>
        <w:ind w:left="0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Sobre la fecha y duración de la Prueba de Entrada</w:t>
      </w:r>
    </w:p>
    <w:p w:rsidR="00FB0D16" w:rsidRDefault="00D81898" w:rsidP="00447B1E">
      <w:pPr>
        <w:spacing w:line="360" w:lineRule="auto"/>
        <w:ind w:left="357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 xml:space="preserve">La Prueba de Entrada deberá desarrollarse hasta la segunda semana de clases. Los </w:t>
      </w:r>
      <w:r w:rsidR="00E32021">
        <w:rPr>
          <w:rFonts w:ascii="Arial" w:eastAsia="Arial" w:hAnsi="Arial"/>
          <w:color w:val="000000"/>
          <w:sz w:val="24"/>
          <w:lang w:val="es-ES"/>
        </w:rPr>
        <w:t>estudiante</w:t>
      </w:r>
      <w:r>
        <w:rPr>
          <w:rFonts w:ascii="Arial" w:eastAsia="Arial" w:hAnsi="Arial"/>
          <w:color w:val="000000"/>
          <w:sz w:val="24"/>
          <w:lang w:val="es-ES"/>
        </w:rPr>
        <w:t>s deberán ser informados el día en que rendirán la Prueba de Entrada.</w:t>
      </w:r>
    </w:p>
    <w:p w:rsidR="00FB0D16" w:rsidRDefault="00D81898" w:rsidP="00447B1E">
      <w:pPr>
        <w:spacing w:line="360" w:lineRule="auto"/>
        <w:ind w:left="357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lastRenderedPageBreak/>
        <w:t>La Prueba de Entrada debe ser de corta duración. Se recomienda no mayor de 40 minutos.</w:t>
      </w:r>
    </w:p>
    <w:p w:rsidR="00447B1E" w:rsidRDefault="00447B1E" w:rsidP="00447B1E">
      <w:pPr>
        <w:spacing w:line="360" w:lineRule="auto"/>
        <w:ind w:left="357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</w:p>
    <w:p w:rsidR="00FB0D16" w:rsidRDefault="00D81898" w:rsidP="00447B1E">
      <w:pPr>
        <w:numPr>
          <w:ilvl w:val="0"/>
          <w:numId w:val="2"/>
        </w:numPr>
        <w:spacing w:line="360" w:lineRule="auto"/>
        <w:ind w:left="0"/>
        <w:textAlignment w:val="baseline"/>
        <w:rPr>
          <w:rFonts w:ascii="Arial" w:eastAsia="Arial" w:hAnsi="Arial"/>
          <w:b/>
          <w:color w:val="000000"/>
          <w:sz w:val="24"/>
          <w:lang w:val="es-ES"/>
        </w:rPr>
      </w:pPr>
      <w:r>
        <w:rPr>
          <w:rFonts w:ascii="Arial" w:eastAsia="Arial" w:hAnsi="Arial"/>
          <w:b/>
          <w:color w:val="000000"/>
          <w:sz w:val="24"/>
          <w:lang w:val="es-ES"/>
        </w:rPr>
        <w:t>Sobre la calificación de la Prueba de Entrada</w:t>
      </w:r>
    </w:p>
    <w:p w:rsidR="00FB0D16" w:rsidRDefault="00B4220D" w:rsidP="00447B1E">
      <w:pPr>
        <w:spacing w:line="360" w:lineRule="auto"/>
        <w:ind w:left="357"/>
        <w:jc w:val="both"/>
        <w:textAlignment w:val="baseline"/>
        <w:rPr>
          <w:rFonts w:ascii="Arial" w:eastAsia="Arial" w:hAnsi="Arial"/>
          <w:color w:val="000000"/>
          <w:sz w:val="24"/>
          <w:lang w:val="es-ES"/>
        </w:rPr>
      </w:pPr>
      <w:r>
        <w:rPr>
          <w:rFonts w:ascii="Arial" w:eastAsia="Arial" w:hAnsi="Arial"/>
          <w:color w:val="000000"/>
          <w:sz w:val="24"/>
          <w:lang w:val="es-ES"/>
        </w:rPr>
        <w:t>C</w:t>
      </w:r>
      <w:r w:rsidR="00D81898">
        <w:rPr>
          <w:rFonts w:ascii="Arial" w:eastAsia="Arial" w:hAnsi="Arial"/>
          <w:color w:val="000000"/>
          <w:sz w:val="24"/>
          <w:lang w:val="es-ES"/>
        </w:rPr>
        <w:t xml:space="preserve">on el objeto de que los </w:t>
      </w:r>
      <w:r w:rsidR="00E32021">
        <w:rPr>
          <w:rFonts w:ascii="Arial" w:eastAsia="Arial" w:hAnsi="Arial"/>
          <w:color w:val="000000"/>
          <w:sz w:val="24"/>
          <w:lang w:val="es-ES"/>
        </w:rPr>
        <w:t>estudiante</w:t>
      </w:r>
      <w:r w:rsidR="00D81898">
        <w:rPr>
          <w:rFonts w:ascii="Arial" w:eastAsia="Arial" w:hAnsi="Arial"/>
          <w:color w:val="000000"/>
          <w:sz w:val="24"/>
          <w:lang w:val="es-ES"/>
        </w:rPr>
        <w:t>s procedan con seriedad y responsabilidad, la Prueba de Entrada</w:t>
      </w:r>
      <w:r w:rsidR="009A4A98">
        <w:rPr>
          <w:rFonts w:ascii="Arial" w:eastAsia="Arial" w:hAnsi="Arial"/>
          <w:color w:val="000000"/>
          <w:sz w:val="24"/>
          <w:lang w:val="es-ES"/>
        </w:rPr>
        <w:t xml:space="preserve"> podrá</w:t>
      </w:r>
      <w:r w:rsidR="00D81898">
        <w:rPr>
          <w:rFonts w:ascii="Arial" w:eastAsia="Arial" w:hAnsi="Arial"/>
          <w:color w:val="000000"/>
          <w:sz w:val="24"/>
          <w:lang w:val="es-ES"/>
        </w:rPr>
        <w:t xml:space="preserve"> </w:t>
      </w:r>
      <w:r w:rsidR="009A4A98">
        <w:rPr>
          <w:rFonts w:ascii="Arial" w:eastAsia="Arial" w:hAnsi="Arial"/>
          <w:color w:val="000000"/>
          <w:sz w:val="24"/>
          <w:lang w:val="es-ES"/>
        </w:rPr>
        <w:t>bonificarse</w:t>
      </w:r>
      <w:r w:rsidR="00D81898">
        <w:rPr>
          <w:rFonts w:ascii="Arial" w:eastAsia="Arial" w:hAnsi="Arial"/>
          <w:color w:val="000000"/>
          <w:sz w:val="24"/>
          <w:lang w:val="es-ES"/>
        </w:rPr>
        <w:t xml:space="preserve"> hasta 5 puntos adicionales de la primera evaluación del curso</w:t>
      </w:r>
      <w:r w:rsidR="009A4A98">
        <w:rPr>
          <w:rFonts w:ascii="Arial" w:eastAsia="Arial" w:hAnsi="Arial"/>
          <w:color w:val="000000"/>
          <w:sz w:val="24"/>
          <w:lang w:val="es-ES"/>
        </w:rPr>
        <w:t xml:space="preserve"> en algunos de </w:t>
      </w:r>
      <w:r w:rsidR="00F4688C">
        <w:rPr>
          <w:rFonts w:ascii="Arial" w:eastAsia="Arial" w:hAnsi="Arial"/>
          <w:color w:val="000000"/>
          <w:sz w:val="24"/>
          <w:lang w:val="es-ES"/>
        </w:rPr>
        <w:t>l</w:t>
      </w:r>
      <w:r w:rsidR="009A4A98">
        <w:rPr>
          <w:rFonts w:ascii="Arial" w:eastAsia="Arial" w:hAnsi="Arial"/>
          <w:color w:val="000000"/>
          <w:sz w:val="24"/>
          <w:lang w:val="es-ES"/>
        </w:rPr>
        <w:t>o</w:t>
      </w:r>
      <w:r w:rsidR="00F4688C">
        <w:rPr>
          <w:rFonts w:ascii="Arial" w:eastAsia="Arial" w:hAnsi="Arial"/>
          <w:color w:val="000000"/>
          <w:sz w:val="24"/>
          <w:lang w:val="es-ES"/>
        </w:rPr>
        <w:t>s</w:t>
      </w:r>
      <w:r w:rsidR="009A4A98">
        <w:rPr>
          <w:rFonts w:ascii="Arial" w:eastAsia="Arial" w:hAnsi="Arial"/>
          <w:color w:val="000000"/>
          <w:sz w:val="24"/>
          <w:lang w:val="es-ES"/>
        </w:rPr>
        <w:t xml:space="preserve"> criterios de </w:t>
      </w:r>
      <w:r w:rsidR="00F4688C">
        <w:rPr>
          <w:rFonts w:ascii="Arial" w:eastAsia="Arial" w:hAnsi="Arial"/>
          <w:color w:val="000000"/>
          <w:sz w:val="24"/>
          <w:lang w:val="es-ES"/>
        </w:rPr>
        <w:t>e</w:t>
      </w:r>
      <w:r w:rsidR="009A4A98">
        <w:rPr>
          <w:rFonts w:ascii="Arial" w:eastAsia="Arial" w:hAnsi="Arial"/>
          <w:color w:val="000000"/>
          <w:sz w:val="24"/>
          <w:lang w:val="es-ES"/>
        </w:rPr>
        <w:t>valuación que el docente crea por conveniente</w:t>
      </w:r>
      <w:r w:rsidR="00D81898">
        <w:rPr>
          <w:rFonts w:ascii="Arial" w:eastAsia="Arial" w:hAnsi="Arial"/>
          <w:color w:val="000000"/>
          <w:sz w:val="24"/>
          <w:lang w:val="es-ES"/>
        </w:rPr>
        <w:t>.</w:t>
      </w:r>
    </w:p>
    <w:p w:rsidR="00FB0D16" w:rsidRPr="00F4688C" w:rsidRDefault="00D81898" w:rsidP="00447B1E">
      <w:pPr>
        <w:spacing w:line="360" w:lineRule="auto"/>
        <w:ind w:left="357"/>
        <w:jc w:val="both"/>
        <w:textAlignment w:val="baseline"/>
        <w:rPr>
          <w:lang w:val="es-PE"/>
        </w:rPr>
      </w:pPr>
      <w:r>
        <w:rPr>
          <w:rFonts w:ascii="Arial" w:eastAsia="Arial" w:hAnsi="Arial"/>
          <w:color w:val="000000"/>
          <w:sz w:val="24"/>
          <w:lang w:val="es-ES"/>
        </w:rPr>
        <w:t>Es importante asegurar que la Prueba de Entrada proporcione la información para la mejora continua en el dictado de cada curso.</w:t>
      </w:r>
    </w:p>
    <w:sectPr w:rsidR="00FB0D16" w:rsidRPr="00F4688C" w:rsidSect="00F4688C">
      <w:pgSz w:w="11909" w:h="16838"/>
      <w:pgMar w:top="851" w:right="1136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  <w:font w:name="Arial Narrow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C0903"/>
    <w:multiLevelType w:val="hybridMultilevel"/>
    <w:tmpl w:val="D13C80B0"/>
    <w:lvl w:ilvl="0" w:tplc="280A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>
    <w:nsid w:val="2533598A"/>
    <w:multiLevelType w:val="hybridMultilevel"/>
    <w:tmpl w:val="44F6FA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904CE"/>
    <w:multiLevelType w:val="multilevel"/>
    <w:tmpl w:val="E7DA506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b/>
        <w:strike w:val="0"/>
        <w:color w:val="000000"/>
        <w:spacing w:val="-18"/>
        <w:w w:val="100"/>
        <w:sz w:val="21"/>
        <w:vertAlign w:val="superscript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9A34A8"/>
    <w:multiLevelType w:val="hybridMultilevel"/>
    <w:tmpl w:val="BAFE36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153EE"/>
    <w:multiLevelType w:val="hybridMultilevel"/>
    <w:tmpl w:val="4C7E100C"/>
    <w:lvl w:ilvl="0" w:tplc="280A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5">
    <w:nsid w:val="5E6A5C82"/>
    <w:multiLevelType w:val="multilevel"/>
    <w:tmpl w:val="72022F2E"/>
    <w:lvl w:ilvl="0">
      <w:start w:val="3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97018A"/>
    <w:multiLevelType w:val="hybridMultilevel"/>
    <w:tmpl w:val="63F08BA8"/>
    <w:lvl w:ilvl="0" w:tplc="280A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7">
    <w:nsid w:val="66A064C2"/>
    <w:multiLevelType w:val="multilevel"/>
    <w:tmpl w:val="826A79EC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b/>
        <w:strike w:val="0"/>
        <w:color w:val="000000"/>
        <w:spacing w:val="-1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753E0F"/>
    <w:multiLevelType w:val="hybridMultilevel"/>
    <w:tmpl w:val="E7066C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16"/>
    <w:rsid w:val="000F6A38"/>
    <w:rsid w:val="002C4580"/>
    <w:rsid w:val="003E4EEC"/>
    <w:rsid w:val="00443FEC"/>
    <w:rsid w:val="0044693E"/>
    <w:rsid w:val="00447B1E"/>
    <w:rsid w:val="00475455"/>
    <w:rsid w:val="00537CD9"/>
    <w:rsid w:val="00686D58"/>
    <w:rsid w:val="006C1E27"/>
    <w:rsid w:val="006E22BE"/>
    <w:rsid w:val="006F5B2C"/>
    <w:rsid w:val="00815A6D"/>
    <w:rsid w:val="009011B2"/>
    <w:rsid w:val="00993EB0"/>
    <w:rsid w:val="009A4A98"/>
    <w:rsid w:val="00A475A6"/>
    <w:rsid w:val="00B05D84"/>
    <w:rsid w:val="00B4220D"/>
    <w:rsid w:val="00BB23D2"/>
    <w:rsid w:val="00BE10ED"/>
    <w:rsid w:val="00BF47D5"/>
    <w:rsid w:val="00D81898"/>
    <w:rsid w:val="00E20DC6"/>
    <w:rsid w:val="00E32021"/>
    <w:rsid w:val="00E41400"/>
    <w:rsid w:val="00ED2435"/>
    <w:rsid w:val="00EF0F26"/>
    <w:rsid w:val="00F4688C"/>
    <w:rsid w:val="00F865A6"/>
    <w:rsid w:val="00FB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6CBEAF-2365-4C8E-8E5D-49104825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02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468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F4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Minelly Ysabel</dc:creator>
  <cp:lastModifiedBy>Usuario</cp:lastModifiedBy>
  <cp:revision>6</cp:revision>
  <dcterms:created xsi:type="dcterms:W3CDTF">2014-06-24T03:52:00Z</dcterms:created>
  <dcterms:modified xsi:type="dcterms:W3CDTF">2018-03-16T15:04:00Z</dcterms:modified>
</cp:coreProperties>
</file>